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BC" w:rsidRDefault="0060233C" w:rsidP="001A493D">
      <w:pPr>
        <w:pStyle w:val="Normal1"/>
        <w:ind w:right="100"/>
        <w:jc w:val="both"/>
        <w:rPr>
          <w:szCs w:val="22"/>
          <w:lang w:val="ro-RO"/>
        </w:rPr>
      </w:pPr>
      <w:r>
        <w:rPr>
          <w:szCs w:val="22"/>
          <w:lang w:val="ro-RO"/>
        </w:rPr>
        <w:t xml:space="preserve">                                                                   </w:t>
      </w:r>
    </w:p>
    <w:p w:rsidR="002B28DC" w:rsidRDefault="00624F97" w:rsidP="00650D4F">
      <w:pPr>
        <w:pStyle w:val="Normal1"/>
        <w:ind w:right="100"/>
        <w:jc w:val="center"/>
        <w:rPr>
          <w:szCs w:val="22"/>
          <w:lang w:val="ro-RO"/>
        </w:rPr>
      </w:pPr>
      <w:r>
        <w:rPr>
          <w:szCs w:val="22"/>
          <w:lang w:val="ro-RO"/>
        </w:rPr>
        <w:t xml:space="preserve">                                                                                                  </w:t>
      </w:r>
      <w:r w:rsidR="0060233C">
        <w:rPr>
          <w:szCs w:val="22"/>
          <w:lang w:val="ro-RO"/>
        </w:rPr>
        <w:t xml:space="preserve">                     </w:t>
      </w:r>
      <w:r>
        <w:rPr>
          <w:szCs w:val="22"/>
          <w:lang w:val="ro-RO"/>
        </w:rPr>
        <w:t xml:space="preserve">                 </w:t>
      </w:r>
      <w:r w:rsidR="0060233C">
        <w:rPr>
          <w:szCs w:val="22"/>
          <w:lang w:val="ro-RO"/>
        </w:rPr>
        <w:t xml:space="preserve">      </w:t>
      </w:r>
      <w:r>
        <w:rPr>
          <w:szCs w:val="22"/>
          <w:lang w:val="ro-RO"/>
        </w:rPr>
        <w:t xml:space="preserve">       </w:t>
      </w:r>
      <w:r w:rsidR="0060233C">
        <w:rPr>
          <w:szCs w:val="22"/>
          <w:lang w:val="ro-RO"/>
        </w:rPr>
        <w:t xml:space="preserve">             </w:t>
      </w:r>
      <w:r w:rsidR="00DA5D8C">
        <w:rPr>
          <w:szCs w:val="22"/>
          <w:lang w:val="ro-RO"/>
        </w:rPr>
        <w:t xml:space="preserve">                    </w:t>
      </w:r>
      <w:r>
        <w:rPr>
          <w:szCs w:val="22"/>
          <w:lang w:val="ro-RO"/>
        </w:rPr>
        <w:t xml:space="preserve">                                                </w:t>
      </w:r>
      <w:r w:rsidR="00DA5D8C">
        <w:rPr>
          <w:szCs w:val="22"/>
          <w:lang w:val="ro-RO"/>
        </w:rPr>
        <w:t xml:space="preserve">         </w:t>
      </w:r>
      <w:r w:rsidR="0060233C">
        <w:rPr>
          <w:szCs w:val="22"/>
          <w:lang w:val="ro-RO"/>
        </w:rPr>
        <w:t xml:space="preserve"> </w:t>
      </w:r>
      <w:r w:rsidR="002D4791">
        <w:rPr>
          <w:szCs w:val="22"/>
          <w:lang w:val="ro-RO"/>
        </w:rPr>
        <w:t xml:space="preserve">                         </w:t>
      </w:r>
      <w:r>
        <w:rPr>
          <w:szCs w:val="22"/>
          <w:lang w:val="ro-RO"/>
        </w:rPr>
        <w:t xml:space="preserve">                                                   </w:t>
      </w:r>
      <w:r w:rsidR="002D4791">
        <w:rPr>
          <w:szCs w:val="22"/>
          <w:lang w:val="ro-RO"/>
        </w:rPr>
        <w:t xml:space="preserve">                                       </w:t>
      </w:r>
      <w:r>
        <w:rPr>
          <w:szCs w:val="22"/>
          <w:lang w:val="ro-RO"/>
        </w:rPr>
        <w:t xml:space="preserve">     </w:t>
      </w:r>
      <w:r w:rsidR="002D4791">
        <w:rPr>
          <w:szCs w:val="22"/>
          <w:lang w:val="ro-RO"/>
        </w:rPr>
        <w:t xml:space="preserve">             </w:t>
      </w:r>
    </w:p>
    <w:p w:rsidR="0060233C" w:rsidRDefault="0060233C" w:rsidP="00650D4F">
      <w:pPr>
        <w:pStyle w:val="Normal1"/>
        <w:ind w:right="100"/>
        <w:jc w:val="center"/>
        <w:rPr>
          <w:rFonts w:asciiTheme="minorHAnsi" w:hAnsiTheme="minorHAnsi" w:cstheme="minorHAnsi"/>
          <w:szCs w:val="22"/>
          <w:lang w:val="ro-RO"/>
        </w:rPr>
      </w:pPr>
    </w:p>
    <w:p w:rsidR="00624F97" w:rsidRDefault="00624F97" w:rsidP="00624F97">
      <w:pPr>
        <w:pStyle w:val="Normal1"/>
        <w:ind w:right="100"/>
        <w:rPr>
          <w:rFonts w:asciiTheme="minorHAnsi" w:hAnsiTheme="minorHAnsi" w:cstheme="minorHAnsi"/>
          <w:b/>
          <w:sz w:val="28"/>
          <w:szCs w:val="28"/>
          <w:lang w:val="ro-RO"/>
        </w:rPr>
      </w:pPr>
      <w:r>
        <w:rPr>
          <w:rFonts w:asciiTheme="minorHAnsi" w:hAnsiTheme="minorHAnsi" w:cstheme="minorHAnsi"/>
          <w:b/>
          <w:sz w:val="28"/>
          <w:szCs w:val="28"/>
          <w:lang w:val="ro-RO"/>
        </w:rPr>
        <w:t xml:space="preserve">  </w:t>
      </w:r>
      <w:r w:rsidR="004B304A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  <w:r w:rsidR="004B304A">
        <w:rPr>
          <w:rFonts w:asciiTheme="minorHAnsi" w:hAnsiTheme="minorHAnsi" w:cstheme="minorHAnsi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314574" cy="809625"/>
            <wp:effectExtent l="19050" t="0" r="0" b="0"/>
            <wp:docPr id="2" name="Picture 1" descr="D:\ECOC-SME\LOGO\ECoC-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OC-SME\LOGO\ECoC-S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94" cy="80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04A">
        <w:rPr>
          <w:rFonts w:asciiTheme="minorHAnsi" w:hAnsiTheme="minorHAnsi" w:cstheme="minorHAnsi"/>
          <w:b/>
          <w:sz w:val="28"/>
          <w:szCs w:val="28"/>
          <w:lang w:val="ro-RO"/>
        </w:rPr>
        <w:t xml:space="preserve">                      </w:t>
      </w:r>
      <w:r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  <w:r w:rsidR="004B304A">
        <w:rPr>
          <w:noProof/>
          <w:lang w:val="en-US" w:eastAsia="en-US"/>
        </w:rPr>
        <w:drawing>
          <wp:inline distT="0" distB="0" distL="0" distR="0">
            <wp:extent cx="2400299" cy="647700"/>
            <wp:effectExtent l="19050" t="0" r="1" b="0"/>
            <wp:docPr id="5" name="Picture 2" descr="C:\Users\lpetrut\AppData\Local\Microsoft\Windows\INetCache\Content.Word\EU_Emblem+ERDF_referenc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etrut\AppData\Local\Microsoft\Windows\INetCache\Content.Word\EU_Emblem+ERDF_reference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1" cy="6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8"/>
          <w:szCs w:val="28"/>
          <w:lang w:val="ro-RO"/>
        </w:rPr>
        <w:t xml:space="preserve">                                                                    </w:t>
      </w:r>
    </w:p>
    <w:p w:rsidR="004B304A" w:rsidRDefault="004B304A" w:rsidP="00650D4F">
      <w:pPr>
        <w:pStyle w:val="Normal1"/>
        <w:ind w:right="100"/>
        <w:jc w:val="center"/>
        <w:rPr>
          <w:rFonts w:asciiTheme="minorHAnsi" w:hAnsiTheme="minorHAnsi" w:cstheme="minorHAnsi"/>
          <w:b/>
          <w:sz w:val="28"/>
          <w:szCs w:val="28"/>
          <w:lang w:val="ro-RO"/>
        </w:rPr>
      </w:pPr>
    </w:p>
    <w:p w:rsidR="00650D4F" w:rsidRPr="0060233C" w:rsidRDefault="00650D4F" w:rsidP="00650D4F">
      <w:pPr>
        <w:pStyle w:val="Normal1"/>
        <w:ind w:right="100"/>
        <w:jc w:val="center"/>
        <w:rPr>
          <w:rFonts w:asciiTheme="minorHAnsi" w:hAnsiTheme="minorHAnsi" w:cstheme="minorHAnsi"/>
          <w:b/>
          <w:sz w:val="28"/>
          <w:szCs w:val="28"/>
          <w:lang w:val="ro-RO"/>
        </w:rPr>
      </w:pPr>
      <w:r w:rsidRPr="0060233C">
        <w:rPr>
          <w:rFonts w:asciiTheme="minorHAnsi" w:hAnsiTheme="minorHAnsi" w:cstheme="minorHAnsi"/>
          <w:b/>
          <w:sz w:val="28"/>
          <w:szCs w:val="28"/>
          <w:lang w:val="ro-RO"/>
        </w:rPr>
        <w:t>Comunicat de presă</w:t>
      </w:r>
    </w:p>
    <w:p w:rsidR="00650D4F" w:rsidRPr="002B28DC" w:rsidRDefault="00650D4F" w:rsidP="00650D4F">
      <w:pPr>
        <w:pStyle w:val="Normal1"/>
        <w:ind w:right="100"/>
        <w:jc w:val="center"/>
        <w:rPr>
          <w:rFonts w:asciiTheme="minorHAnsi" w:hAnsiTheme="minorHAnsi" w:cstheme="minorHAnsi"/>
          <w:szCs w:val="22"/>
          <w:lang w:val="ro-RO"/>
        </w:rPr>
      </w:pPr>
    </w:p>
    <w:p w:rsidR="00254BBC" w:rsidRPr="002B28DC" w:rsidRDefault="00650D4F" w:rsidP="0060233C">
      <w:pPr>
        <w:pStyle w:val="Normal1"/>
        <w:ind w:right="100"/>
        <w:jc w:val="center"/>
        <w:rPr>
          <w:rFonts w:asciiTheme="minorHAnsi" w:hAnsiTheme="minorHAnsi" w:cstheme="minorHAnsi"/>
          <w:szCs w:val="22"/>
          <w:lang w:val="ro-RO"/>
        </w:rPr>
      </w:pPr>
      <w:r w:rsidRPr="002B28DC">
        <w:rPr>
          <w:rFonts w:asciiTheme="minorHAnsi" w:hAnsiTheme="minorHAnsi" w:cstheme="minorHAnsi"/>
          <w:szCs w:val="22"/>
          <w:lang w:val="ro-RO"/>
        </w:rPr>
        <w:t xml:space="preserve">Începere proiect </w:t>
      </w:r>
      <w:r w:rsidRPr="002B28DC">
        <w:rPr>
          <w:rFonts w:asciiTheme="minorHAnsi" w:hAnsiTheme="minorHAnsi" w:cstheme="minorHAnsi"/>
          <w:b/>
          <w:szCs w:val="22"/>
          <w:lang w:val="ro-RO"/>
        </w:rPr>
        <w:t>PGI06047 ECoC-SME: Actions for inducing SME growth and innovation via the ECoC event and legacy/Acțiuni de stimulare a creșterii și inovării IMM-urilor prin evenimentul Capitală Europeană a Culturii și moștenirea acestuia</w:t>
      </w:r>
    </w:p>
    <w:p w:rsidR="00254BBC" w:rsidRPr="002B28DC" w:rsidRDefault="00254BBC" w:rsidP="001A493D">
      <w:pPr>
        <w:pStyle w:val="Normal1"/>
        <w:ind w:right="100"/>
        <w:jc w:val="both"/>
        <w:rPr>
          <w:rFonts w:asciiTheme="minorHAnsi" w:hAnsiTheme="minorHAnsi" w:cstheme="minorHAnsi"/>
          <w:szCs w:val="22"/>
          <w:lang w:val="ro-RO"/>
        </w:rPr>
      </w:pPr>
    </w:p>
    <w:p w:rsidR="009C2F01" w:rsidRPr="002B28DC" w:rsidRDefault="0018458C" w:rsidP="003406E7">
      <w:pPr>
        <w:pStyle w:val="Normal1"/>
        <w:ind w:right="100"/>
        <w:jc w:val="both"/>
        <w:rPr>
          <w:rFonts w:asciiTheme="minorHAnsi" w:hAnsiTheme="minorHAnsi" w:cstheme="minorHAnsi"/>
          <w:szCs w:val="22"/>
          <w:lang w:val="ro-RO"/>
        </w:rPr>
      </w:pPr>
      <w:r w:rsidRPr="002B28DC">
        <w:rPr>
          <w:rFonts w:asciiTheme="minorHAnsi" w:hAnsiTheme="minorHAnsi" w:cstheme="minorHAnsi"/>
          <w:szCs w:val="22"/>
          <w:lang w:val="ro-RO"/>
        </w:rPr>
        <w:t>Municipiul Timișoara este partener în cadrul proiectului ”</w:t>
      </w:r>
      <w:r w:rsidR="009C2F01" w:rsidRPr="002B28DC">
        <w:rPr>
          <w:rFonts w:asciiTheme="minorHAnsi" w:hAnsiTheme="minorHAnsi" w:cstheme="minorHAnsi"/>
          <w:b/>
          <w:szCs w:val="22"/>
          <w:lang w:val="ro-RO"/>
        </w:rPr>
        <w:t>PGI06047 ECoC- SME: Actions for inducing SME growth and innovation</w:t>
      </w:r>
      <w:r w:rsidR="002456D9" w:rsidRPr="002B28DC">
        <w:rPr>
          <w:rFonts w:asciiTheme="minorHAnsi" w:hAnsiTheme="minorHAnsi" w:cstheme="minorHAnsi"/>
          <w:b/>
          <w:szCs w:val="22"/>
          <w:lang w:val="ro-RO"/>
        </w:rPr>
        <w:t xml:space="preserve"> via the ECoC event and legacy/</w:t>
      </w:r>
      <w:r w:rsidR="009C2F01" w:rsidRPr="002B28DC">
        <w:rPr>
          <w:rFonts w:asciiTheme="minorHAnsi" w:hAnsiTheme="minorHAnsi" w:cstheme="minorHAnsi"/>
          <w:b/>
          <w:szCs w:val="22"/>
          <w:lang w:val="ro-RO"/>
        </w:rPr>
        <w:t>Acțiuni de stimulare a creșterii și inovării IMM-urilor prin evenimentul C</w:t>
      </w:r>
      <w:r w:rsidRPr="002B28DC">
        <w:rPr>
          <w:rFonts w:asciiTheme="minorHAnsi" w:hAnsiTheme="minorHAnsi" w:cstheme="minorHAnsi"/>
          <w:b/>
          <w:szCs w:val="22"/>
          <w:lang w:val="ro-RO"/>
        </w:rPr>
        <w:t xml:space="preserve">apitală </w:t>
      </w:r>
      <w:r w:rsidR="009C2F01" w:rsidRPr="002B28DC">
        <w:rPr>
          <w:rFonts w:asciiTheme="minorHAnsi" w:hAnsiTheme="minorHAnsi" w:cstheme="minorHAnsi"/>
          <w:b/>
          <w:szCs w:val="22"/>
          <w:lang w:val="ro-RO"/>
        </w:rPr>
        <w:t>E</w:t>
      </w:r>
      <w:r w:rsidRPr="002B28DC">
        <w:rPr>
          <w:rFonts w:asciiTheme="minorHAnsi" w:hAnsiTheme="minorHAnsi" w:cstheme="minorHAnsi"/>
          <w:b/>
          <w:szCs w:val="22"/>
          <w:lang w:val="ro-RO"/>
        </w:rPr>
        <w:t xml:space="preserve">uropeană a </w:t>
      </w:r>
      <w:r w:rsidR="009C2F01" w:rsidRPr="002B28DC">
        <w:rPr>
          <w:rFonts w:asciiTheme="minorHAnsi" w:hAnsiTheme="minorHAnsi" w:cstheme="minorHAnsi"/>
          <w:b/>
          <w:szCs w:val="22"/>
          <w:lang w:val="ro-RO"/>
        </w:rPr>
        <w:t>C</w:t>
      </w:r>
      <w:r w:rsidRPr="002B28DC">
        <w:rPr>
          <w:rFonts w:asciiTheme="minorHAnsi" w:hAnsiTheme="minorHAnsi" w:cstheme="minorHAnsi"/>
          <w:b/>
          <w:szCs w:val="22"/>
          <w:lang w:val="ro-RO"/>
        </w:rPr>
        <w:t>ulturii</w:t>
      </w:r>
      <w:r w:rsidR="009C2F01" w:rsidRPr="002B28DC">
        <w:rPr>
          <w:rFonts w:asciiTheme="minorHAnsi" w:hAnsiTheme="minorHAnsi" w:cstheme="minorHAnsi"/>
          <w:b/>
          <w:szCs w:val="22"/>
          <w:lang w:val="ro-RO"/>
        </w:rPr>
        <w:t xml:space="preserve"> și moștenirea acestuia</w:t>
      </w:r>
      <w:r w:rsidRPr="002B28DC">
        <w:rPr>
          <w:rFonts w:asciiTheme="minorHAnsi" w:hAnsiTheme="minorHAnsi" w:cstheme="minorHAnsi"/>
          <w:b/>
          <w:szCs w:val="22"/>
          <w:lang w:val="ro-RO"/>
        </w:rPr>
        <w:t xml:space="preserve">”, </w:t>
      </w:r>
      <w:r w:rsidRPr="002B28DC">
        <w:rPr>
          <w:rFonts w:asciiTheme="minorHAnsi" w:hAnsiTheme="minorHAnsi" w:cstheme="minorHAnsi"/>
          <w:color w:val="auto"/>
          <w:szCs w:val="22"/>
          <w:lang w:val="ro-RO"/>
        </w:rPr>
        <w:t xml:space="preserve">implementat începând cu data de 01.08.2019, pe o perioadă de 36 de luni </w:t>
      </w:r>
      <w:r w:rsidR="0040313F" w:rsidRPr="002B28DC">
        <w:rPr>
          <w:rFonts w:asciiTheme="minorHAnsi" w:hAnsiTheme="minorHAnsi" w:cstheme="minorHAnsi"/>
          <w:color w:val="auto"/>
          <w:szCs w:val="22"/>
          <w:lang w:val="ro-RO"/>
        </w:rPr>
        <w:t>(</w:t>
      </w:r>
      <w:r w:rsidR="0040313F" w:rsidRPr="002B28DC">
        <w:rPr>
          <w:rFonts w:asciiTheme="minorHAnsi" w:hAnsiTheme="minorHAnsi" w:cstheme="minorHAnsi"/>
          <w:bCs/>
          <w:color w:val="auto"/>
          <w:szCs w:val="22"/>
          <w:lang w:val="ro-RO" w:eastAsia="en-US"/>
        </w:rPr>
        <w:t>faza I-24 de luni, faza II-12 luni</w:t>
      </w:r>
      <w:r w:rsidR="0040313F" w:rsidRPr="002B28DC">
        <w:rPr>
          <w:rFonts w:asciiTheme="minorHAnsi" w:hAnsiTheme="minorHAnsi" w:cstheme="minorHAnsi"/>
          <w:szCs w:val="22"/>
          <w:lang w:val="ro-RO"/>
        </w:rPr>
        <w:t xml:space="preserve">) </w:t>
      </w:r>
      <w:r w:rsidRPr="002B28DC">
        <w:rPr>
          <w:rFonts w:asciiTheme="minorHAnsi" w:hAnsiTheme="minorHAnsi" w:cstheme="minorHAnsi"/>
          <w:szCs w:val="22"/>
          <w:lang w:val="ro-RO"/>
        </w:rPr>
        <w:t>și finanțat prin Programul</w:t>
      </w:r>
      <w:r w:rsidRPr="002B28DC">
        <w:rPr>
          <w:rFonts w:asciiTheme="minorHAnsi" w:hAnsiTheme="minorHAnsi" w:cstheme="minorHAnsi"/>
          <w:szCs w:val="22"/>
          <w:lang w:val="hu-HU"/>
        </w:rPr>
        <w:t xml:space="preserve"> Interreg </w:t>
      </w:r>
      <w:r w:rsidR="0040313F" w:rsidRPr="002B28DC">
        <w:rPr>
          <w:rFonts w:asciiTheme="minorHAnsi" w:hAnsiTheme="minorHAnsi" w:cstheme="minorHAnsi"/>
          <w:szCs w:val="22"/>
          <w:lang w:val="ro-RO"/>
        </w:rPr>
        <w:t xml:space="preserve">Europe. </w:t>
      </w:r>
    </w:p>
    <w:p w:rsidR="0040313F" w:rsidRPr="002B28DC" w:rsidRDefault="0040313F" w:rsidP="003406E7">
      <w:pPr>
        <w:pStyle w:val="Normal1"/>
        <w:ind w:right="100"/>
        <w:jc w:val="both"/>
        <w:rPr>
          <w:rFonts w:asciiTheme="minorHAnsi" w:hAnsiTheme="minorHAnsi" w:cstheme="minorHAnsi"/>
          <w:szCs w:val="22"/>
          <w:lang w:val="ro-RO"/>
        </w:rPr>
      </w:pPr>
    </w:p>
    <w:p w:rsidR="00226821" w:rsidRPr="002B28DC" w:rsidRDefault="00226821" w:rsidP="003406E7">
      <w:pPr>
        <w:pStyle w:val="Normal1"/>
        <w:ind w:right="100"/>
        <w:jc w:val="both"/>
        <w:rPr>
          <w:rFonts w:asciiTheme="minorHAnsi" w:hAnsiTheme="minorHAnsi" w:cstheme="minorHAnsi"/>
          <w:szCs w:val="22"/>
          <w:lang w:val="ro-RO"/>
        </w:rPr>
      </w:pPr>
      <w:r w:rsidRPr="002B28DC">
        <w:rPr>
          <w:rFonts w:asciiTheme="minorHAnsi" w:hAnsiTheme="minorHAnsi" w:cstheme="minorHAnsi"/>
          <w:b/>
          <w:szCs w:val="22"/>
          <w:lang w:val="ro-RO"/>
        </w:rPr>
        <w:t xml:space="preserve">Valoarea totală a </w:t>
      </w:r>
      <w:r w:rsidR="0018458C" w:rsidRPr="002B28DC">
        <w:rPr>
          <w:rFonts w:asciiTheme="minorHAnsi" w:hAnsiTheme="minorHAnsi" w:cstheme="minorHAnsi"/>
          <w:b/>
          <w:szCs w:val="22"/>
          <w:lang w:val="ro-RO"/>
        </w:rPr>
        <w:t>proiectului</w:t>
      </w:r>
      <w:r w:rsidR="0018458C" w:rsidRPr="002B28DC">
        <w:rPr>
          <w:rFonts w:asciiTheme="minorHAnsi" w:hAnsiTheme="minorHAnsi" w:cstheme="minorHAnsi"/>
          <w:szCs w:val="22"/>
          <w:lang w:val="ro-RO"/>
        </w:rPr>
        <w:t xml:space="preserve"> este de </w:t>
      </w:r>
      <w:r w:rsidR="00CB5486" w:rsidRPr="002B28DC">
        <w:rPr>
          <w:rFonts w:asciiTheme="minorHAnsi" w:hAnsiTheme="minorHAnsi" w:cstheme="minorHAnsi"/>
          <w:b/>
          <w:szCs w:val="22"/>
          <w:lang w:val="ro-RO"/>
        </w:rPr>
        <w:t>1.163.171</w:t>
      </w:r>
      <w:r w:rsidRPr="002B28DC">
        <w:rPr>
          <w:rFonts w:asciiTheme="minorHAnsi" w:hAnsiTheme="minorHAnsi" w:cstheme="minorHAnsi"/>
          <w:b/>
          <w:szCs w:val="22"/>
          <w:lang w:val="ro-RO"/>
        </w:rPr>
        <w:t xml:space="preserve"> e</w:t>
      </w:r>
      <w:r w:rsidR="0018458C" w:rsidRPr="002B28DC">
        <w:rPr>
          <w:rFonts w:asciiTheme="minorHAnsi" w:hAnsiTheme="minorHAnsi" w:cstheme="minorHAnsi"/>
          <w:b/>
          <w:szCs w:val="22"/>
          <w:lang w:val="ro-RO"/>
        </w:rPr>
        <w:t>uro</w:t>
      </w:r>
      <w:r w:rsidR="0018458C" w:rsidRPr="002B28DC">
        <w:rPr>
          <w:rFonts w:asciiTheme="minorHAnsi" w:hAnsiTheme="minorHAnsi" w:cstheme="minorHAnsi"/>
          <w:szCs w:val="22"/>
          <w:lang w:val="ro-RO"/>
        </w:rPr>
        <w:t xml:space="preserve">, bugetul aferent Municipiului Timișoara fiind de </w:t>
      </w:r>
      <w:r w:rsidR="0018458C" w:rsidRPr="002B28DC">
        <w:rPr>
          <w:rFonts w:asciiTheme="minorHAnsi" w:hAnsiTheme="minorHAnsi" w:cstheme="minorHAnsi"/>
          <w:b/>
          <w:szCs w:val="22"/>
          <w:lang w:val="fr-FR"/>
        </w:rPr>
        <w:t xml:space="preserve">118.163 </w:t>
      </w:r>
      <w:r w:rsidRPr="002B28DC">
        <w:rPr>
          <w:rFonts w:asciiTheme="minorHAnsi" w:hAnsiTheme="minorHAnsi" w:cstheme="minorHAnsi"/>
          <w:b/>
          <w:szCs w:val="22"/>
          <w:lang w:val="ro-RO"/>
        </w:rPr>
        <w:t>e</w:t>
      </w:r>
      <w:r w:rsidR="0040313F" w:rsidRPr="002B28DC">
        <w:rPr>
          <w:rFonts w:asciiTheme="minorHAnsi" w:hAnsiTheme="minorHAnsi" w:cstheme="minorHAnsi"/>
          <w:b/>
          <w:szCs w:val="22"/>
          <w:lang w:val="ro-RO"/>
        </w:rPr>
        <w:t>uro</w:t>
      </w:r>
      <w:r w:rsidR="0040313F" w:rsidRPr="002B28DC">
        <w:rPr>
          <w:rFonts w:asciiTheme="minorHAnsi" w:hAnsiTheme="minorHAnsi" w:cstheme="minorHAnsi"/>
          <w:szCs w:val="22"/>
          <w:lang w:val="ro-RO"/>
        </w:rPr>
        <w:t xml:space="preserve">, </w:t>
      </w:r>
      <w:r w:rsidRPr="002B28DC">
        <w:rPr>
          <w:rFonts w:asciiTheme="minorHAnsi" w:hAnsiTheme="minorHAnsi" w:cstheme="minorHAnsi"/>
          <w:szCs w:val="22"/>
          <w:lang w:val="ro-RO"/>
        </w:rPr>
        <w:t>defalcat pe surse de finanţare şi pe faze după cum urmează:</w:t>
      </w:r>
    </w:p>
    <w:p w:rsidR="00226821" w:rsidRPr="002B28DC" w:rsidRDefault="0022682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2B28DC">
        <w:rPr>
          <w:rFonts w:asciiTheme="minorHAnsi" w:hAnsiTheme="minorHAnsi" w:cstheme="minorHAnsi"/>
          <w:b/>
          <w:sz w:val="22"/>
          <w:szCs w:val="22"/>
          <w:lang w:val="en-US"/>
        </w:rPr>
        <w:t>Faza</w:t>
      </w:r>
      <w:proofErr w:type="spellEnd"/>
      <w:r w:rsidRPr="002B28DC">
        <w:rPr>
          <w:rFonts w:asciiTheme="minorHAnsi" w:hAnsiTheme="minorHAnsi" w:cstheme="minorHAnsi"/>
          <w:b/>
          <w:sz w:val="22"/>
          <w:szCs w:val="22"/>
          <w:lang w:val="en-US"/>
        </w:rPr>
        <w:t xml:space="preserve"> I:</w:t>
      </w:r>
      <w:r w:rsidRPr="002B28DC">
        <w:rPr>
          <w:rFonts w:asciiTheme="minorHAnsi" w:hAnsiTheme="minorHAnsi" w:cstheme="minorHAnsi"/>
          <w:sz w:val="22"/>
          <w:szCs w:val="22"/>
          <w:lang w:val="en-US"/>
        </w:rPr>
        <w:t xml:space="preserve"> 107.950,00 Euro (</w:t>
      </w:r>
      <w:r w:rsidRPr="002B28DC">
        <w:rPr>
          <w:rFonts w:asciiTheme="minorHAnsi" w:hAnsiTheme="minorHAnsi" w:cstheme="minorHAnsi"/>
          <w:i/>
          <w:sz w:val="22"/>
          <w:szCs w:val="22"/>
          <w:lang w:val="it-IT"/>
        </w:rPr>
        <w:t>518.160 lei)</w:t>
      </w:r>
      <w:r w:rsidRPr="002B28DC">
        <w:rPr>
          <w:rFonts w:asciiTheme="minorHAnsi" w:hAnsiTheme="minorHAnsi" w:cstheme="minorHAnsi"/>
          <w:sz w:val="22"/>
          <w:szCs w:val="22"/>
          <w:lang w:val="en-US"/>
        </w:rPr>
        <w:t>,</w:t>
      </w:r>
      <w:r w:rsidR="0040313F" w:rsidRPr="002B28DC">
        <w:rPr>
          <w:rFonts w:asciiTheme="minorHAnsi" w:hAnsiTheme="minorHAnsi" w:cstheme="minorHAnsi"/>
          <w:sz w:val="22"/>
          <w:szCs w:val="22"/>
          <w:lang w:val="en-US"/>
        </w:rPr>
        <w:t xml:space="preserve"> din care:</w:t>
      </w:r>
    </w:p>
    <w:p w:rsidR="00226821" w:rsidRPr="002B28DC" w:rsidRDefault="0022682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>-</w:t>
      </w:r>
      <w:r w:rsidR="0040313F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contribuţia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FEDR (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asistenţă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financiară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nerambursabilă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>) de 85%</w:t>
      </w:r>
      <w:r w:rsidR="0040313F" w:rsidRPr="002B28DC">
        <w:rPr>
          <w:rFonts w:asciiTheme="minorHAnsi" w:hAnsiTheme="minorHAnsi" w:cstheme="minorHAnsi"/>
          <w:sz w:val="22"/>
          <w:szCs w:val="22"/>
        </w:rPr>
        <w:t xml:space="preserve"> </w:t>
      </w:r>
      <w:r w:rsidRPr="002B28DC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</w:t>
      </w:r>
      <w:r w:rsidR="0040313F" w:rsidRPr="002B28DC">
        <w:rPr>
          <w:rFonts w:asciiTheme="minorHAnsi" w:hAnsiTheme="minorHAnsi" w:cstheme="minorHAnsi"/>
          <w:sz w:val="22"/>
          <w:szCs w:val="22"/>
        </w:rPr>
        <w:t>91.757,50 e</w:t>
      </w:r>
      <w:r w:rsidRPr="002B28DC">
        <w:rPr>
          <w:rFonts w:asciiTheme="minorHAnsi" w:hAnsiTheme="minorHAnsi" w:cstheme="minorHAnsi"/>
          <w:sz w:val="22"/>
          <w:szCs w:val="22"/>
        </w:rPr>
        <w:t>uro (</w:t>
      </w:r>
      <w:r w:rsidRPr="002B28DC">
        <w:rPr>
          <w:rFonts w:asciiTheme="minorHAnsi" w:hAnsiTheme="minorHAnsi" w:cstheme="minorHAnsi"/>
          <w:i/>
          <w:sz w:val="22"/>
          <w:szCs w:val="22"/>
        </w:rPr>
        <w:t>440.436 lei)</w:t>
      </w:r>
    </w:p>
    <w:p w:rsidR="00226821" w:rsidRPr="002B28DC" w:rsidRDefault="0022682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>-</w:t>
      </w:r>
      <w:r w:rsidR="0040313F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cofinanţare</w:t>
      </w:r>
      <w:r w:rsidR="0040313F" w:rsidRPr="002B28DC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naţională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prin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MDRAP de 13% -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14.033,50 </w:t>
      </w:r>
      <w:r w:rsidR="0040313F" w:rsidRPr="002B28DC">
        <w:rPr>
          <w:rFonts w:asciiTheme="minorHAnsi" w:hAnsiTheme="minorHAnsi" w:cstheme="minorHAnsi"/>
          <w:sz w:val="22"/>
          <w:szCs w:val="22"/>
        </w:rPr>
        <w:t>e</w:t>
      </w:r>
      <w:r w:rsidRPr="002B28DC">
        <w:rPr>
          <w:rFonts w:asciiTheme="minorHAnsi" w:hAnsiTheme="minorHAnsi" w:cstheme="minorHAnsi"/>
          <w:sz w:val="22"/>
          <w:szCs w:val="22"/>
        </w:rPr>
        <w:t>uro (</w:t>
      </w:r>
      <w:r w:rsidRPr="002B28DC">
        <w:rPr>
          <w:rFonts w:asciiTheme="minorHAnsi" w:hAnsiTheme="minorHAnsi" w:cstheme="minorHAnsi"/>
          <w:i/>
          <w:sz w:val="22"/>
          <w:szCs w:val="22"/>
        </w:rPr>
        <w:t>67.360,8 lei</w:t>
      </w:r>
      <w:r w:rsidRPr="002B28DC">
        <w:rPr>
          <w:rFonts w:asciiTheme="minorHAnsi" w:hAnsiTheme="minorHAnsi" w:cstheme="minorHAnsi"/>
          <w:sz w:val="22"/>
          <w:szCs w:val="22"/>
        </w:rPr>
        <w:t>)</w:t>
      </w:r>
    </w:p>
    <w:p w:rsidR="00226821" w:rsidRPr="002B28DC" w:rsidRDefault="0022682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>-</w:t>
      </w:r>
      <w:r w:rsidR="0040313F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contribuţi</w:t>
      </w:r>
      <w:r w:rsidR="0040313F" w:rsidRPr="002B28DC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proprie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2 % -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</w:t>
      </w:r>
      <w:r w:rsidR="0040313F" w:rsidRPr="002B28DC">
        <w:rPr>
          <w:rFonts w:asciiTheme="minorHAnsi" w:hAnsiTheme="minorHAnsi" w:cstheme="minorHAnsi"/>
          <w:sz w:val="22"/>
          <w:szCs w:val="22"/>
        </w:rPr>
        <w:t>2.159,00 e</w:t>
      </w:r>
      <w:r w:rsidRPr="002B28DC">
        <w:rPr>
          <w:rFonts w:asciiTheme="minorHAnsi" w:hAnsiTheme="minorHAnsi" w:cstheme="minorHAnsi"/>
          <w:sz w:val="22"/>
          <w:szCs w:val="22"/>
        </w:rPr>
        <w:t>uro (</w:t>
      </w:r>
      <w:r w:rsidRPr="002B28DC">
        <w:rPr>
          <w:rFonts w:asciiTheme="minorHAnsi" w:hAnsiTheme="minorHAnsi" w:cstheme="minorHAnsi"/>
          <w:i/>
          <w:sz w:val="22"/>
          <w:szCs w:val="22"/>
        </w:rPr>
        <w:t>10.363,2 lei)</w:t>
      </w:r>
    </w:p>
    <w:p w:rsidR="00226821" w:rsidRPr="002B28DC" w:rsidRDefault="00226821" w:rsidP="003406E7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2B28DC">
        <w:rPr>
          <w:rFonts w:asciiTheme="minorHAnsi" w:hAnsiTheme="minorHAnsi" w:cstheme="minorHAnsi"/>
          <w:b/>
          <w:sz w:val="22"/>
          <w:szCs w:val="22"/>
        </w:rPr>
        <w:t>Faza</w:t>
      </w:r>
      <w:proofErr w:type="spellEnd"/>
      <w:r w:rsidRPr="002B28DC">
        <w:rPr>
          <w:rFonts w:asciiTheme="minorHAnsi" w:hAnsiTheme="minorHAnsi" w:cstheme="minorHAnsi"/>
          <w:b/>
          <w:sz w:val="22"/>
          <w:szCs w:val="22"/>
        </w:rPr>
        <w:t xml:space="preserve"> II</w:t>
      </w:r>
      <w:r w:rsidRPr="002B28DC">
        <w:rPr>
          <w:rFonts w:asciiTheme="minorHAnsi" w:hAnsiTheme="minorHAnsi" w:cstheme="minorHAnsi"/>
          <w:sz w:val="22"/>
          <w:szCs w:val="22"/>
        </w:rPr>
        <w:t xml:space="preserve">: 10.213,00 </w:t>
      </w:r>
      <w:r w:rsidR="0040313F" w:rsidRPr="002B28DC">
        <w:rPr>
          <w:rFonts w:asciiTheme="minorHAnsi" w:hAnsiTheme="minorHAnsi" w:cstheme="minorHAnsi"/>
          <w:sz w:val="22"/>
          <w:szCs w:val="22"/>
        </w:rPr>
        <w:t>e</w:t>
      </w:r>
      <w:r w:rsidRPr="002B28DC">
        <w:rPr>
          <w:rFonts w:asciiTheme="minorHAnsi" w:hAnsiTheme="minorHAnsi" w:cstheme="minorHAnsi"/>
          <w:sz w:val="22"/>
          <w:szCs w:val="22"/>
        </w:rPr>
        <w:t>uro</w:t>
      </w:r>
      <w:r w:rsidR="0040313F" w:rsidRPr="002B28DC">
        <w:rPr>
          <w:rFonts w:asciiTheme="minorHAnsi" w:hAnsiTheme="minorHAnsi" w:cstheme="minorHAnsi"/>
          <w:sz w:val="22"/>
          <w:szCs w:val="22"/>
        </w:rPr>
        <w:t xml:space="preserve"> </w:t>
      </w:r>
      <w:r w:rsidRPr="002B28DC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sumă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pauşală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(</w:t>
      </w:r>
      <w:r w:rsidRPr="002B28DC">
        <w:rPr>
          <w:rFonts w:asciiTheme="minorHAnsi" w:hAnsiTheme="minorHAnsi" w:cstheme="minorHAnsi"/>
          <w:i/>
          <w:sz w:val="22"/>
          <w:szCs w:val="22"/>
        </w:rPr>
        <w:t>49.022,4 lei)</w:t>
      </w:r>
    </w:p>
    <w:p w:rsidR="00226821" w:rsidRPr="002B28DC" w:rsidRDefault="00226821" w:rsidP="003406E7">
      <w:pPr>
        <w:pStyle w:val="Normal1"/>
        <w:ind w:right="100"/>
        <w:jc w:val="both"/>
        <w:rPr>
          <w:rFonts w:asciiTheme="minorHAnsi" w:hAnsiTheme="minorHAnsi" w:cstheme="minorHAnsi"/>
          <w:szCs w:val="22"/>
          <w:lang w:val="fr-FR"/>
        </w:rPr>
      </w:pPr>
    </w:p>
    <w:p w:rsidR="008A58C3" w:rsidRPr="002B28DC" w:rsidRDefault="008A58C3" w:rsidP="003406E7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2B28DC">
        <w:rPr>
          <w:rFonts w:asciiTheme="minorHAnsi" w:hAnsiTheme="minorHAnsi" w:cstheme="minorHAnsi"/>
          <w:b/>
          <w:sz w:val="22"/>
          <w:szCs w:val="22"/>
        </w:rPr>
        <w:t>Partenerii</w:t>
      </w:r>
      <w:proofErr w:type="spellEnd"/>
      <w:r w:rsidRPr="002B28DC">
        <w:rPr>
          <w:rFonts w:asciiTheme="minorHAnsi" w:hAnsiTheme="minorHAnsi" w:cstheme="minorHAnsi"/>
          <w:b/>
          <w:sz w:val="22"/>
          <w:szCs w:val="22"/>
        </w:rPr>
        <w:t xml:space="preserve"> de </w:t>
      </w:r>
      <w:proofErr w:type="spellStart"/>
      <w:r w:rsidRPr="002B28DC">
        <w:rPr>
          <w:rFonts w:asciiTheme="minorHAnsi" w:hAnsiTheme="minorHAnsi" w:cstheme="minorHAnsi"/>
          <w:b/>
          <w:sz w:val="22"/>
          <w:szCs w:val="22"/>
        </w:rPr>
        <w:t>p</w:t>
      </w:r>
      <w:r w:rsidR="00CB5486" w:rsidRPr="002B28DC">
        <w:rPr>
          <w:rFonts w:asciiTheme="minorHAnsi" w:hAnsiTheme="minorHAnsi" w:cstheme="minorHAnsi"/>
          <w:b/>
          <w:sz w:val="22"/>
          <w:szCs w:val="22"/>
        </w:rPr>
        <w:t>roiect</w:t>
      </w:r>
      <w:proofErr w:type="spellEnd"/>
      <w:r w:rsidR="00CB5486" w:rsidRPr="002B28D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sunt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>:</w:t>
      </w:r>
      <w:r w:rsidR="00CB5486" w:rsidRPr="002B28D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A58C3" w:rsidRPr="002B28DC" w:rsidRDefault="008A58C3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>Universitatea Finlandei de Est - In</w:t>
      </w:r>
      <w:r w:rsidR="004B304A">
        <w:rPr>
          <w:rFonts w:cstheme="minorHAnsi"/>
        </w:rPr>
        <w:t>s</w:t>
      </w:r>
      <w:r w:rsidRPr="002B28DC">
        <w:rPr>
          <w:rFonts w:cstheme="minorHAnsi"/>
        </w:rPr>
        <w:t xml:space="preserve">titutul Karelian, Finlanda - </w:t>
      </w:r>
      <w:r w:rsidR="00CB5486" w:rsidRPr="002B28DC">
        <w:rPr>
          <w:rFonts w:cstheme="minorHAnsi"/>
        </w:rPr>
        <w:t xml:space="preserve"> </w:t>
      </w:r>
      <w:r w:rsidRPr="002B28DC">
        <w:rPr>
          <w:rFonts w:cstheme="minorHAnsi"/>
        </w:rPr>
        <w:t xml:space="preserve">Lider de proiect </w:t>
      </w:r>
    </w:p>
    <w:p w:rsidR="008A58C3" w:rsidRPr="002B28DC" w:rsidRDefault="008A58C3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>Municipiul Leeuwarden, Olanda – Partener de proiect</w:t>
      </w:r>
    </w:p>
    <w:p w:rsidR="008A58C3" w:rsidRPr="002B28DC" w:rsidRDefault="00CB5486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 xml:space="preserve"> Fundaţia Incubator</w:t>
      </w:r>
      <w:r w:rsidR="008A58C3" w:rsidRPr="002B28DC">
        <w:rPr>
          <w:rFonts w:cstheme="minorHAnsi"/>
        </w:rPr>
        <w:t>, Leeuwarden, Olanda - Partener de proiect</w:t>
      </w:r>
    </w:p>
    <w:p w:rsidR="008A58C3" w:rsidRPr="002B28DC" w:rsidRDefault="00CB5486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>MateraHub Industrii Cultura</w:t>
      </w:r>
      <w:r w:rsidR="008A58C3" w:rsidRPr="002B28DC">
        <w:rPr>
          <w:rFonts w:cstheme="minorHAnsi"/>
        </w:rPr>
        <w:t>le şi Creative, Matera, Italia - Partener de proiect</w:t>
      </w:r>
    </w:p>
    <w:p w:rsidR="008A58C3" w:rsidRPr="002B28DC" w:rsidRDefault="008A58C3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>Municipiul Rijeka, Croaţia - Partener de proiect</w:t>
      </w:r>
    </w:p>
    <w:p w:rsidR="008A58C3" w:rsidRPr="002B28DC" w:rsidRDefault="00CB5486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 xml:space="preserve">Municipiul Timişoara, România </w:t>
      </w:r>
      <w:r w:rsidR="008A58C3" w:rsidRPr="002B28DC">
        <w:rPr>
          <w:rFonts w:cstheme="minorHAnsi"/>
        </w:rPr>
        <w:t>- Partener de proiect</w:t>
      </w:r>
      <w:r w:rsidRPr="002B28DC">
        <w:rPr>
          <w:rFonts w:cstheme="minorHAnsi"/>
        </w:rPr>
        <w:t xml:space="preserve"> </w:t>
      </w:r>
    </w:p>
    <w:p w:rsidR="00CB5486" w:rsidRPr="002B28DC" w:rsidRDefault="00CB5486" w:rsidP="003406E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2B28DC">
        <w:rPr>
          <w:rFonts w:cstheme="minorHAnsi"/>
        </w:rPr>
        <w:t>Universitatea Vytautas Magnus, Centrul pentru practi</w:t>
      </w:r>
      <w:r w:rsidR="008A58C3" w:rsidRPr="002B28DC">
        <w:rPr>
          <w:rFonts w:cstheme="minorHAnsi"/>
        </w:rPr>
        <w:t>ci de afaceri, Kaunas, Lituania - Partener de proiect</w:t>
      </w:r>
    </w:p>
    <w:p w:rsidR="00CB5486" w:rsidRPr="002B28DC" w:rsidRDefault="00CB5486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1A493D" w:rsidRPr="002B28DC" w:rsidRDefault="00CB5486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  <w:r w:rsidRPr="002B28DC">
        <w:rPr>
          <w:rFonts w:asciiTheme="minorHAnsi" w:hAnsiTheme="minorHAnsi" w:cstheme="minorHAnsi"/>
          <w:b/>
          <w:sz w:val="22"/>
          <w:szCs w:val="22"/>
          <w:lang w:val="ro-RO"/>
        </w:rPr>
        <w:t>Obiectivul general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al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proiectului</w:t>
      </w:r>
      <w:r w:rsidR="009C2F01"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este de a </w:t>
      </w:r>
      <w:r w:rsidR="001A493D" w:rsidRPr="002B28DC">
        <w:rPr>
          <w:rFonts w:asciiTheme="minorHAnsi" w:hAnsiTheme="minorHAnsi" w:cstheme="minorHAnsi"/>
          <w:sz w:val="22"/>
          <w:szCs w:val="22"/>
          <w:lang w:val="ro-RO"/>
        </w:rPr>
        <w:t>aduce împreună regiuni/orașe europene și grupuri de stakeholderi pentru a participa la un proces interactiv de învăţare şi co-creaţie interregională pentru promovarea IMM-urilor locale, existente şi viitoare, în timpul și după mega evenimentul Capitală Europeană a Culturii.</w:t>
      </w:r>
    </w:p>
    <w:p w:rsidR="00706241" w:rsidRPr="002B28DC" w:rsidRDefault="0070624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706241" w:rsidRPr="002B28DC" w:rsidRDefault="0070624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  <w:r w:rsidRPr="002B28DC">
        <w:rPr>
          <w:rFonts w:asciiTheme="minorHAnsi" w:hAnsiTheme="minorHAnsi" w:cstheme="minorHAnsi"/>
          <w:b/>
          <w:sz w:val="22"/>
          <w:szCs w:val="22"/>
          <w:lang w:val="ro-RO"/>
        </w:rPr>
        <w:t>Obiectivele specifice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ale proiectului sunt:</w:t>
      </w:r>
    </w:p>
    <w:p w:rsidR="00706241" w:rsidRPr="002B28DC" w:rsidRDefault="00706241" w:rsidP="003406E7">
      <w:pPr>
        <w:spacing w:after="0" w:line="240" w:lineRule="auto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B28DC">
        <w:rPr>
          <w:rFonts w:asciiTheme="minorHAnsi" w:hAnsiTheme="minorHAnsi" w:cstheme="minorHAnsi"/>
          <w:b/>
          <w:sz w:val="22"/>
          <w:szCs w:val="22"/>
          <w:lang w:val="ro-RO"/>
        </w:rPr>
        <w:t xml:space="preserve">Faza I </w:t>
      </w:r>
    </w:p>
    <w:p w:rsidR="002B28DC" w:rsidRDefault="00706241" w:rsidP="003406E7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1)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realizarea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unei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analiz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e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a experienței fostelor gazde ale evenimentului C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apitală 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>E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uropeană a 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>C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ulturii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și a nevoilor şi obiectivelor viitoarelor Capitale Europene ale Culturii, în cadrul seminariilor care urmează a fi organizate de către partenerii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de</w:t>
      </w:r>
      <w:r w:rsidR="002B28DC"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proiect</w:t>
      </w:r>
    </w:p>
    <w:p w:rsidR="00106768" w:rsidRDefault="00106768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106768" w:rsidRDefault="00106768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tbl>
      <w:tblPr>
        <w:tblpPr w:leftFromText="141" w:rightFromText="141" w:vertAnchor="text" w:horzAnchor="margin" w:tblpY="28"/>
        <w:tblW w:w="10008" w:type="dxa"/>
        <w:tblLook w:val="00A0"/>
      </w:tblPr>
      <w:tblGrid>
        <w:gridCol w:w="2689"/>
        <w:gridCol w:w="2694"/>
        <w:gridCol w:w="2409"/>
        <w:gridCol w:w="2216"/>
      </w:tblGrid>
      <w:tr w:rsidR="00106768" w:rsidRPr="003406E7" w:rsidTr="003406E7">
        <w:tc>
          <w:tcPr>
            <w:tcW w:w="2689" w:type="dxa"/>
            <w:shd w:val="clear" w:color="auto" w:fill="FDC608"/>
          </w:tcPr>
          <w:p w:rsidR="00106768" w:rsidRPr="00DA5D8C" w:rsidRDefault="00106768" w:rsidP="00106768">
            <w:pPr>
              <w:spacing w:after="0" w:line="240" w:lineRule="auto"/>
              <w:rPr>
                <w:lang w:val="ro-RO"/>
              </w:rPr>
            </w:pPr>
          </w:p>
        </w:tc>
        <w:tc>
          <w:tcPr>
            <w:tcW w:w="2694" w:type="dxa"/>
            <w:shd w:val="clear" w:color="auto" w:fill="1CB8CF"/>
          </w:tcPr>
          <w:p w:rsidR="00106768" w:rsidRPr="00DA5D8C" w:rsidRDefault="00106768" w:rsidP="00106768">
            <w:pPr>
              <w:spacing w:after="0" w:line="240" w:lineRule="auto"/>
              <w:rPr>
                <w:lang w:val="ro-RO"/>
              </w:rPr>
            </w:pPr>
          </w:p>
        </w:tc>
        <w:tc>
          <w:tcPr>
            <w:tcW w:w="2409" w:type="dxa"/>
            <w:shd w:val="clear" w:color="auto" w:fill="159961"/>
          </w:tcPr>
          <w:p w:rsidR="00106768" w:rsidRPr="00DA5D8C" w:rsidRDefault="00106768" w:rsidP="00106768">
            <w:pPr>
              <w:spacing w:after="0" w:line="240" w:lineRule="auto"/>
              <w:rPr>
                <w:lang w:val="ro-RO"/>
              </w:rPr>
            </w:pPr>
          </w:p>
        </w:tc>
        <w:tc>
          <w:tcPr>
            <w:tcW w:w="2216" w:type="dxa"/>
            <w:shd w:val="clear" w:color="auto" w:fill="98C222"/>
          </w:tcPr>
          <w:p w:rsidR="00106768" w:rsidRPr="00DA5D8C" w:rsidRDefault="00106768" w:rsidP="00106768">
            <w:pPr>
              <w:spacing w:after="0" w:line="240" w:lineRule="auto"/>
              <w:rPr>
                <w:lang w:val="ro-RO"/>
              </w:rPr>
            </w:pPr>
          </w:p>
        </w:tc>
      </w:tr>
    </w:tbl>
    <w:p w:rsidR="00106768" w:rsidRPr="002B28DC" w:rsidRDefault="00106768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3406E7" w:rsidRDefault="003406E7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3406E7" w:rsidRDefault="003406E7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3406E7" w:rsidRDefault="003406E7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  <w:lang w:val="ro-RO"/>
        </w:rPr>
      </w:pP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2)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transpunerea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în exemple de bune practici 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a 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>acest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or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 xml:space="preserve"> experienţe spre a fi utilizate în noile iniţiative de start-up și pentru consolidarea iniţiativelor deja existente în sectorul IMM, prin implicarea diverşilor actori interesaţi (instituții publice, actori responsabili de proiectele CE</w:t>
      </w:r>
      <w:r w:rsidR="003406E7">
        <w:rPr>
          <w:rFonts w:asciiTheme="minorHAnsi" w:hAnsiTheme="minorHAnsi" w:cstheme="minorHAnsi"/>
          <w:sz w:val="22"/>
          <w:szCs w:val="22"/>
          <w:lang w:val="ro-RO"/>
        </w:rPr>
        <w:t>a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>C; organiza</w:t>
      </w:r>
      <w:r w:rsidR="00226821" w:rsidRPr="002B28DC">
        <w:rPr>
          <w:rFonts w:asciiTheme="minorHAnsi" w:hAnsiTheme="minorHAnsi" w:cstheme="minorHAnsi"/>
          <w:sz w:val="22"/>
          <w:szCs w:val="22"/>
          <w:lang w:val="ro-RO"/>
        </w:rPr>
        <w:t>ț</w:t>
      </w:r>
      <w:r w:rsidRPr="002B28DC">
        <w:rPr>
          <w:rFonts w:asciiTheme="minorHAnsi" w:hAnsiTheme="minorHAnsi" w:cstheme="minorHAnsi"/>
          <w:sz w:val="22"/>
          <w:szCs w:val="22"/>
          <w:lang w:val="ro-RO"/>
        </w:rPr>
        <w:t>iile pentru promovarea/consultarea IMM-urilor și întreprinderile în sine, alte sectoare, de exemplu din sfera educaţională, societatea civilă, etc.).</w:t>
      </w: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 xml:space="preserve">3)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elaborarea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de</w:t>
      </w:r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planuri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ac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>ț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iune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locale.</w:t>
      </w: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</w:rPr>
      </w:pP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2B28DC">
        <w:rPr>
          <w:rFonts w:asciiTheme="minorHAnsi" w:hAnsiTheme="minorHAnsi" w:cstheme="minorHAnsi"/>
          <w:b/>
          <w:sz w:val="22"/>
          <w:szCs w:val="22"/>
        </w:rPr>
        <w:t>Faza</w:t>
      </w:r>
      <w:proofErr w:type="spellEnd"/>
      <w:r w:rsidRPr="002B28DC">
        <w:rPr>
          <w:rFonts w:asciiTheme="minorHAnsi" w:hAnsiTheme="minorHAnsi" w:cstheme="minorHAnsi"/>
          <w:b/>
          <w:sz w:val="22"/>
          <w:szCs w:val="22"/>
        </w:rPr>
        <w:t xml:space="preserve"> II</w:t>
      </w: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 xml:space="preserve">4)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implement</w:t>
      </w:r>
      <w:r w:rsidR="00226821" w:rsidRPr="002B28DC">
        <w:rPr>
          <w:rFonts w:asciiTheme="minorHAnsi" w:hAnsiTheme="minorHAnsi" w:cstheme="minorHAnsi"/>
          <w:sz w:val="22"/>
          <w:szCs w:val="22"/>
        </w:rPr>
        <w:t>area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şi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monitoriz</w:t>
      </w:r>
      <w:r w:rsidR="00226821" w:rsidRPr="002B28DC">
        <w:rPr>
          <w:rFonts w:asciiTheme="minorHAnsi" w:hAnsiTheme="minorHAnsi" w:cstheme="minorHAnsi"/>
          <w:sz w:val="22"/>
          <w:szCs w:val="22"/>
        </w:rPr>
        <w:t>area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planuril</w:t>
      </w:r>
      <w:r w:rsidR="00226821" w:rsidRPr="002B28DC">
        <w:rPr>
          <w:rFonts w:asciiTheme="minorHAnsi" w:hAnsiTheme="minorHAnsi" w:cstheme="minorHAnsi"/>
          <w:sz w:val="22"/>
          <w:szCs w:val="22"/>
        </w:rPr>
        <w:t>or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acţiune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locale</w:t>
      </w: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 xml:space="preserve">5)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transmit</w:t>
      </w:r>
      <w:r w:rsidR="00226821" w:rsidRPr="002B28DC">
        <w:rPr>
          <w:rFonts w:asciiTheme="minorHAnsi" w:hAnsiTheme="minorHAnsi" w:cstheme="minorHAnsi"/>
          <w:sz w:val="22"/>
          <w:szCs w:val="22"/>
        </w:rPr>
        <w:t>erea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de</w:t>
      </w:r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recomandări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către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programul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CE</w:t>
      </w:r>
      <w:r w:rsidR="003406E7">
        <w:rPr>
          <w:rFonts w:asciiTheme="minorHAnsi" w:hAnsiTheme="minorHAnsi" w:cstheme="minorHAnsi"/>
          <w:sz w:val="22"/>
          <w:szCs w:val="22"/>
        </w:rPr>
        <w:t>a</w:t>
      </w:r>
      <w:r w:rsidRPr="002B28DC">
        <w:rPr>
          <w:rFonts w:asciiTheme="minorHAnsi" w:hAnsiTheme="minorHAnsi" w:cstheme="minorHAnsi"/>
          <w:sz w:val="22"/>
          <w:szCs w:val="22"/>
        </w:rPr>
        <w:t>C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privind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modalitatea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a-și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spori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impactul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pozitiv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asupra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economiilor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locale/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regionale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06241" w:rsidRPr="002B28DC" w:rsidRDefault="00706241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2B28DC">
        <w:rPr>
          <w:rFonts w:asciiTheme="minorHAnsi" w:hAnsiTheme="minorHAnsi" w:cstheme="minorHAnsi"/>
          <w:sz w:val="22"/>
          <w:szCs w:val="22"/>
        </w:rPr>
        <w:t xml:space="preserve">6)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disemin</w:t>
      </w:r>
      <w:r w:rsidR="00226821" w:rsidRPr="002B28DC">
        <w:rPr>
          <w:rFonts w:asciiTheme="minorHAnsi" w:hAnsiTheme="minorHAnsi" w:cstheme="minorHAnsi"/>
          <w:sz w:val="22"/>
          <w:szCs w:val="22"/>
        </w:rPr>
        <w:t>area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exemplel</w:t>
      </w:r>
      <w:r w:rsidR="00226821" w:rsidRPr="002B28DC">
        <w:rPr>
          <w:rFonts w:asciiTheme="minorHAnsi" w:hAnsiTheme="minorHAnsi" w:cstheme="minorHAnsi"/>
          <w:sz w:val="22"/>
          <w:szCs w:val="22"/>
        </w:rPr>
        <w:t>or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bune</w:t>
      </w:r>
      <w:proofErr w:type="spellEnd"/>
      <w:r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B28DC">
        <w:rPr>
          <w:rFonts w:asciiTheme="minorHAnsi" w:hAnsiTheme="minorHAnsi" w:cstheme="minorHAnsi"/>
          <w:sz w:val="22"/>
          <w:szCs w:val="22"/>
        </w:rPr>
        <w:t>prac</w:t>
      </w:r>
      <w:r w:rsidR="00226821" w:rsidRPr="002B28DC">
        <w:rPr>
          <w:rFonts w:asciiTheme="minorHAnsi" w:hAnsiTheme="minorHAnsi" w:cstheme="minorHAnsi"/>
          <w:sz w:val="22"/>
          <w:szCs w:val="22"/>
        </w:rPr>
        <w:t>tici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identificate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întreaga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Uniune</w:t>
      </w:r>
      <w:proofErr w:type="spellEnd"/>
      <w:r w:rsidR="00226821" w:rsidRPr="002B28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26821" w:rsidRPr="002B28DC">
        <w:rPr>
          <w:rFonts w:asciiTheme="minorHAnsi" w:hAnsiTheme="minorHAnsi" w:cstheme="minorHAnsi"/>
          <w:sz w:val="22"/>
          <w:szCs w:val="22"/>
        </w:rPr>
        <w:t>Europeană</w:t>
      </w:r>
      <w:proofErr w:type="spellEnd"/>
    </w:p>
    <w:p w:rsidR="00650D4F" w:rsidRPr="002B28DC" w:rsidRDefault="00650D4F" w:rsidP="00706241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:rsidR="002B28DC" w:rsidRPr="002B28DC" w:rsidRDefault="002B28DC" w:rsidP="002B28DC">
      <w:pPr>
        <w:pStyle w:val="NoSpacing"/>
        <w:rPr>
          <w:rFonts w:asciiTheme="minorHAnsi" w:hAnsiTheme="minorHAnsi" w:cstheme="minorHAnsi"/>
          <w:b/>
          <w:lang w:val="fr-FR"/>
        </w:rPr>
      </w:pPr>
    </w:p>
    <w:p w:rsidR="002B28DC" w:rsidRPr="002B28DC" w:rsidRDefault="00A70BFF" w:rsidP="002B28DC">
      <w:pPr>
        <w:rPr>
          <w:b/>
          <w:sz w:val="22"/>
          <w:szCs w:val="22"/>
        </w:rPr>
      </w:pPr>
      <w:r w:rsidRPr="00A70BFF">
        <w:rPr>
          <w:b/>
          <w:noProof/>
          <w:sz w:val="22"/>
          <w:szCs w:val="2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pt;margin-top:9.8pt;width:427.25pt;height:84.75pt;z-index:251661312;mso-width-relative:margin;mso-height-relative:margin">
            <v:textbox style="mso-next-textbox:#_x0000_s1026">
              <w:txbxContent>
                <w:p w:rsidR="00FF6408" w:rsidRPr="002B28DC" w:rsidRDefault="00FF6408" w:rsidP="00FF6408">
                  <w:pPr>
                    <w:pStyle w:val="NoSpacing"/>
                    <w:rPr>
                      <w:rFonts w:asciiTheme="minorHAnsi" w:hAnsiTheme="minorHAnsi" w:cstheme="minorHAnsi"/>
                      <w:lang w:val="fr-FR"/>
                    </w:rPr>
                  </w:pP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Persoană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Municipiul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Timi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ș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oara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lang w:val="fr-FR"/>
                    </w:rPr>
                    <w:t>:</w:t>
                  </w:r>
                </w:p>
                <w:p w:rsidR="00FF6408" w:rsidRPr="002B28DC" w:rsidRDefault="00FF6408" w:rsidP="00FF6408">
                  <w:pPr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Lavinia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Simion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–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consilier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Serviciul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Unitatea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de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Implementare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Proiecte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Angajate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ca și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Capitală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Europeană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Culturii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; tel. 0256 – 408.371, email: </w:t>
                  </w:r>
                  <w:hyperlink r:id="rId9" w:history="1">
                    <w:r w:rsidRPr="002B28DC">
                      <w:rPr>
                        <w:rStyle w:val="Hyperlink"/>
                        <w:rFonts w:asciiTheme="minorHAnsi" w:hAnsiTheme="minorHAnsi" w:cstheme="minorHAnsi"/>
                        <w:sz w:val="22"/>
                        <w:szCs w:val="22"/>
                      </w:rPr>
                      <w:t>lavinia.simion@primariatm.ro</w:t>
                    </w:r>
                  </w:hyperlink>
                  <w:r w:rsidRPr="002B28D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  <w:p w:rsidR="002D4791" w:rsidRDefault="00FF6408" w:rsidP="002D4791">
                  <w:pPr>
                    <w:spacing w:after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Pentru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mai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multe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informații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despre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proiect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accesa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ți 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website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</w:t>
                  </w:r>
                  <w:proofErr w:type="spellStart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ul</w:t>
                  </w:r>
                  <w:proofErr w:type="spellEnd"/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  <w:p w:rsidR="00FF6408" w:rsidRPr="002D4791" w:rsidRDefault="00FF6408" w:rsidP="00FF6408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B28D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2B28DC">
                      <w:rPr>
                        <w:rStyle w:val="Hyperlink"/>
                        <w:rFonts w:asciiTheme="minorHAnsi" w:hAnsiTheme="minorHAnsi" w:cstheme="minorHAnsi"/>
                        <w:sz w:val="22"/>
                        <w:szCs w:val="22"/>
                      </w:rPr>
                      <w:t>www.interregeurope.eu/ecoc-sme/</w:t>
                    </w:r>
                  </w:hyperlink>
                </w:p>
                <w:p w:rsidR="00FF6408" w:rsidRPr="00FF6408" w:rsidRDefault="00FF6408"/>
              </w:txbxContent>
            </v:textbox>
          </v:shape>
        </w:pict>
      </w:r>
      <w:r w:rsidR="004B304A">
        <w:rPr>
          <w:b/>
          <w:noProof/>
          <w:sz w:val="22"/>
          <w:szCs w:val="22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114935</wp:posOffset>
            </wp:positionV>
            <wp:extent cx="752475" cy="1076325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93D" w:rsidRPr="001A493D" w:rsidRDefault="001A493D" w:rsidP="009C2F01">
      <w:pPr>
        <w:spacing w:after="0" w:line="240" w:lineRule="auto"/>
        <w:rPr>
          <w:rFonts w:cs="Arial"/>
        </w:rPr>
      </w:pPr>
    </w:p>
    <w:p w:rsidR="009C2F01" w:rsidRPr="00CB5486" w:rsidRDefault="009C2F01" w:rsidP="009C2F01">
      <w:pPr>
        <w:spacing w:after="0" w:line="240" w:lineRule="auto"/>
        <w:rPr>
          <w:rFonts w:cs="Arial"/>
          <w:sz w:val="22"/>
          <w:szCs w:val="22"/>
          <w:lang w:val="ro-RO"/>
        </w:rPr>
      </w:pPr>
    </w:p>
    <w:p w:rsidR="00453BAB" w:rsidRDefault="00453BAB"/>
    <w:p w:rsidR="0040313F" w:rsidRDefault="0040313F"/>
    <w:p w:rsidR="00A34E4B" w:rsidRDefault="00A34E4B"/>
    <w:p w:rsidR="0040313F" w:rsidRDefault="002D4791">
      <w:r>
        <w:t xml:space="preserve">                                                                                     </w:t>
      </w:r>
    </w:p>
    <w:p w:rsidR="0040313F" w:rsidRDefault="0040313F"/>
    <w:tbl>
      <w:tblPr>
        <w:tblpPr w:leftFromText="141" w:rightFromText="141" w:vertAnchor="text" w:horzAnchor="margin" w:tblpY="6613"/>
        <w:tblW w:w="9828" w:type="dxa"/>
        <w:tblLook w:val="00A0"/>
      </w:tblPr>
      <w:tblGrid>
        <w:gridCol w:w="2689"/>
        <w:gridCol w:w="2694"/>
        <w:gridCol w:w="2409"/>
        <w:gridCol w:w="2036"/>
      </w:tblGrid>
      <w:tr w:rsidR="003406E7" w:rsidRPr="005141A0" w:rsidTr="003406E7">
        <w:tc>
          <w:tcPr>
            <w:tcW w:w="2689" w:type="dxa"/>
            <w:shd w:val="clear" w:color="auto" w:fill="FDC608"/>
          </w:tcPr>
          <w:p w:rsidR="003406E7" w:rsidRPr="00226821" w:rsidRDefault="003406E7" w:rsidP="003406E7">
            <w:pPr>
              <w:spacing w:after="0" w:line="240" w:lineRule="auto"/>
            </w:pPr>
          </w:p>
        </w:tc>
        <w:tc>
          <w:tcPr>
            <w:tcW w:w="2694" w:type="dxa"/>
            <w:shd w:val="clear" w:color="auto" w:fill="1CB8CF"/>
          </w:tcPr>
          <w:p w:rsidR="003406E7" w:rsidRPr="00226821" w:rsidRDefault="003406E7" w:rsidP="003406E7">
            <w:pPr>
              <w:spacing w:after="0" w:line="240" w:lineRule="auto"/>
            </w:pPr>
          </w:p>
        </w:tc>
        <w:tc>
          <w:tcPr>
            <w:tcW w:w="2409" w:type="dxa"/>
            <w:shd w:val="clear" w:color="auto" w:fill="159961"/>
          </w:tcPr>
          <w:p w:rsidR="003406E7" w:rsidRPr="00226821" w:rsidRDefault="003406E7" w:rsidP="003406E7">
            <w:pPr>
              <w:spacing w:after="0" w:line="240" w:lineRule="auto"/>
            </w:pPr>
          </w:p>
        </w:tc>
        <w:tc>
          <w:tcPr>
            <w:tcW w:w="2036" w:type="dxa"/>
            <w:shd w:val="clear" w:color="auto" w:fill="98C222"/>
          </w:tcPr>
          <w:p w:rsidR="003406E7" w:rsidRPr="00226821" w:rsidRDefault="003406E7" w:rsidP="003406E7">
            <w:pPr>
              <w:spacing w:after="0" w:line="240" w:lineRule="auto"/>
            </w:pPr>
          </w:p>
        </w:tc>
      </w:tr>
    </w:tbl>
    <w:p w:rsidR="0040313F" w:rsidRPr="0040313F" w:rsidRDefault="0040313F" w:rsidP="0001457F"/>
    <w:sectPr w:rsidR="0040313F" w:rsidRPr="0040313F" w:rsidSect="003406E7">
      <w:pgSz w:w="12240" w:h="15840"/>
      <w:pgMar w:top="0" w:right="1417" w:bottom="360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E96" w:rsidRDefault="00522E96" w:rsidP="002B28DC">
      <w:pPr>
        <w:spacing w:after="0" w:line="240" w:lineRule="auto"/>
      </w:pPr>
      <w:r>
        <w:separator/>
      </w:r>
    </w:p>
  </w:endnote>
  <w:endnote w:type="continuationSeparator" w:id="0">
    <w:p w:rsidR="00522E96" w:rsidRDefault="00522E96" w:rsidP="002B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E96" w:rsidRDefault="00522E96" w:rsidP="002B28DC">
      <w:pPr>
        <w:spacing w:after="0" w:line="240" w:lineRule="auto"/>
      </w:pPr>
      <w:r>
        <w:separator/>
      </w:r>
    </w:p>
  </w:footnote>
  <w:footnote w:type="continuationSeparator" w:id="0">
    <w:p w:rsidR="00522E96" w:rsidRDefault="00522E96" w:rsidP="002B2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EB0492C"/>
    <w:multiLevelType w:val="hybridMultilevel"/>
    <w:tmpl w:val="B470D6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F01"/>
    <w:rsid w:val="0001457F"/>
    <w:rsid w:val="00106768"/>
    <w:rsid w:val="00152FDC"/>
    <w:rsid w:val="0018458C"/>
    <w:rsid w:val="001A493D"/>
    <w:rsid w:val="00226821"/>
    <w:rsid w:val="002456D9"/>
    <w:rsid w:val="00254BBC"/>
    <w:rsid w:val="00271603"/>
    <w:rsid w:val="002B28DC"/>
    <w:rsid w:val="002D4791"/>
    <w:rsid w:val="0031171F"/>
    <w:rsid w:val="003406E7"/>
    <w:rsid w:val="0040313F"/>
    <w:rsid w:val="00453BAB"/>
    <w:rsid w:val="004B304A"/>
    <w:rsid w:val="00522E96"/>
    <w:rsid w:val="005B0B8B"/>
    <w:rsid w:val="005C6416"/>
    <w:rsid w:val="005D7E2A"/>
    <w:rsid w:val="0060233C"/>
    <w:rsid w:val="00624F97"/>
    <w:rsid w:val="006408C8"/>
    <w:rsid w:val="00650D4F"/>
    <w:rsid w:val="00706241"/>
    <w:rsid w:val="008A58C3"/>
    <w:rsid w:val="008D02DA"/>
    <w:rsid w:val="009C2F01"/>
    <w:rsid w:val="009C493E"/>
    <w:rsid w:val="009F4B39"/>
    <w:rsid w:val="00A34E4B"/>
    <w:rsid w:val="00A53BBC"/>
    <w:rsid w:val="00A70BFF"/>
    <w:rsid w:val="00AB5EB5"/>
    <w:rsid w:val="00BC315E"/>
    <w:rsid w:val="00CB5486"/>
    <w:rsid w:val="00CF1B0B"/>
    <w:rsid w:val="00CF2A2D"/>
    <w:rsid w:val="00D73AEA"/>
    <w:rsid w:val="00DA5D8C"/>
    <w:rsid w:val="00F529BE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-I-EU Boby text 1.5"/>
    <w:qFormat/>
    <w:rsid w:val="009C2F01"/>
    <w:pPr>
      <w:spacing w:line="360" w:lineRule="auto"/>
      <w:jc w:val="both"/>
    </w:pPr>
    <w:rPr>
      <w:rFonts w:ascii="Arial" w:eastAsia="Arial" w:hAnsi="Arial" w:cs="Times New Roman"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uiPriority w:val="99"/>
    <w:rsid w:val="009C2F01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9C2F01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rsid w:val="001A493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BC"/>
    <w:rPr>
      <w:rFonts w:ascii="Tahoma" w:eastAsia="Arial" w:hAnsi="Tahoma" w:cs="Tahoma"/>
      <w:sz w:val="16"/>
      <w:szCs w:val="16"/>
      <w:lang w:val="fr-FR"/>
    </w:rPr>
  </w:style>
  <w:style w:type="paragraph" w:styleId="Header">
    <w:name w:val="header"/>
    <w:basedOn w:val="Normal"/>
    <w:link w:val="HeaderChar"/>
    <w:uiPriority w:val="99"/>
    <w:semiHidden/>
    <w:unhideWhenUsed/>
    <w:rsid w:val="002B28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8DC"/>
    <w:rPr>
      <w:rFonts w:ascii="Arial" w:eastAsia="Arial" w:hAnsi="Arial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2B28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8DC"/>
    <w:rPr>
      <w:rFonts w:ascii="Arial" w:eastAsia="Arial" w:hAnsi="Arial" w:cs="Times New Roman"/>
      <w:sz w:val="20"/>
      <w:szCs w:val="20"/>
      <w:lang w:val="fr-FR"/>
    </w:rPr>
  </w:style>
  <w:style w:type="paragraph" w:styleId="NoSpacing">
    <w:name w:val="No Spacing"/>
    <w:uiPriority w:val="99"/>
    <w:qFormat/>
    <w:rsid w:val="002B28DC"/>
    <w:pPr>
      <w:spacing w:after="0" w:line="240" w:lineRule="auto"/>
    </w:pPr>
    <w:rPr>
      <w:rFonts w:ascii="Calibri" w:eastAsia="Calibri" w:hAnsi="Calibri" w:cs="Times New Roman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interregeurope.eu/ecoc-sm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vinia.simion@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3</cp:revision>
  <cp:lastPrinted>2019-09-04T09:15:00Z</cp:lastPrinted>
  <dcterms:created xsi:type="dcterms:W3CDTF">2019-09-04T08:56:00Z</dcterms:created>
  <dcterms:modified xsi:type="dcterms:W3CDTF">2019-09-04T09:18:00Z</dcterms:modified>
</cp:coreProperties>
</file>